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F7" w:rsidRPr="00062AF7" w:rsidRDefault="00062AF7" w:rsidP="0036196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062AF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</w:t>
      </w:r>
      <w:r w:rsidRPr="00062AF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НАЛОГОВОЙ ПОЛИТИКИ  И </w:t>
      </w:r>
      <w:r w:rsidRPr="00062AF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</w:t>
      </w:r>
      <w:r w:rsidRPr="00062AF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БЮДЖЕТНОЙ ПОЛИТИКИ ПЕРВОМАЙСКОГО СЕЛЬСКОГО ПОСЕЛЕНИЯ НА 20</w:t>
      </w:r>
      <w:r w:rsidR="00E675ED">
        <w:rPr>
          <w:rFonts w:ascii="Times New Roman" w:hAnsi="Times New Roman" w:cs="Times New Roman"/>
          <w:b/>
          <w:bCs/>
          <w:spacing w:val="-10"/>
          <w:sz w:val="24"/>
          <w:szCs w:val="24"/>
        </w:rPr>
        <w:t>20</w:t>
      </w:r>
      <w:r w:rsidRPr="00062AF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-20</w:t>
      </w:r>
      <w:r w:rsidR="00DA38C9">
        <w:rPr>
          <w:rFonts w:ascii="Times New Roman" w:hAnsi="Times New Roman" w:cs="Times New Roman"/>
          <w:b/>
          <w:bCs/>
          <w:spacing w:val="-10"/>
          <w:sz w:val="24"/>
          <w:szCs w:val="24"/>
        </w:rPr>
        <w:t>2</w:t>
      </w:r>
      <w:r w:rsidR="00E675ED">
        <w:rPr>
          <w:rFonts w:ascii="Times New Roman" w:hAnsi="Times New Roman" w:cs="Times New Roman"/>
          <w:b/>
          <w:bCs/>
          <w:spacing w:val="-10"/>
          <w:sz w:val="24"/>
          <w:szCs w:val="24"/>
        </w:rPr>
        <w:t>2</w:t>
      </w:r>
      <w:r w:rsidRPr="00062AF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proofErr w:type="gramStart"/>
      <w:r w:rsidRPr="00062AF7">
        <w:rPr>
          <w:rFonts w:ascii="Times New Roman" w:hAnsi="Times New Roman" w:cs="Times New Roman"/>
          <w:b/>
          <w:bCs/>
          <w:spacing w:val="-10"/>
          <w:sz w:val="24"/>
          <w:szCs w:val="24"/>
        </w:rPr>
        <w:t>гг</w:t>
      </w:r>
      <w:proofErr w:type="spellEnd"/>
      <w:proofErr w:type="gramEnd"/>
    </w:p>
    <w:p w:rsidR="00062AF7" w:rsidRPr="00062AF7" w:rsidRDefault="00062AF7" w:rsidP="00062AF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AF7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подготовлены в соответствии со статьей 172 Бюджетного кодекса </w:t>
      </w:r>
      <w:r w:rsidRPr="00062AF7">
        <w:rPr>
          <w:rFonts w:ascii="Times New Roman" w:hAnsi="Times New Roman" w:cs="Times New Roman"/>
          <w:spacing w:val="-5"/>
          <w:sz w:val="24"/>
          <w:szCs w:val="24"/>
        </w:rPr>
        <w:t>Российской Федерации,</w:t>
      </w:r>
      <w:r w:rsidRPr="00062AF7">
        <w:rPr>
          <w:rFonts w:ascii="Times New Roman" w:hAnsi="Times New Roman" w:cs="Times New Roman"/>
          <w:color w:val="3366FF"/>
          <w:spacing w:val="-5"/>
          <w:sz w:val="24"/>
          <w:szCs w:val="24"/>
        </w:rPr>
        <w:t xml:space="preserve"> </w:t>
      </w:r>
      <w:r w:rsidRPr="00062AF7">
        <w:rPr>
          <w:rFonts w:ascii="Times New Roman" w:hAnsi="Times New Roman" w:cs="Times New Roman"/>
          <w:spacing w:val="-5"/>
          <w:sz w:val="24"/>
          <w:szCs w:val="24"/>
        </w:rPr>
        <w:t>статьями 9 Решения Совета депутатов Первомайского сельского поселения Агаповского муниципального района «О бюджетном процессе в Первомайском сельском поселении Агаповского муниципального района Челябинской области»</w:t>
      </w:r>
      <w:r w:rsidRPr="00062AF7">
        <w:rPr>
          <w:rFonts w:ascii="Times New Roman" w:hAnsi="Times New Roman" w:cs="Times New Roman"/>
          <w:spacing w:val="-7"/>
          <w:sz w:val="24"/>
          <w:szCs w:val="24"/>
        </w:rPr>
        <w:t xml:space="preserve"> с учетом основных положений </w:t>
      </w:r>
      <w:r w:rsidRPr="00062AF7">
        <w:rPr>
          <w:rFonts w:ascii="Times New Roman" w:hAnsi="Times New Roman" w:cs="Times New Roman"/>
          <w:spacing w:val="-4"/>
          <w:sz w:val="24"/>
          <w:szCs w:val="24"/>
        </w:rPr>
        <w:t xml:space="preserve">Бюджетного послания Президента Российской Федерации о бюджетной </w:t>
      </w:r>
      <w:r w:rsidRPr="00062AF7">
        <w:rPr>
          <w:rFonts w:ascii="Times New Roman" w:hAnsi="Times New Roman" w:cs="Times New Roman"/>
          <w:sz w:val="24"/>
          <w:szCs w:val="24"/>
        </w:rPr>
        <w:t>политике в 20</w:t>
      </w:r>
      <w:r w:rsidR="00E675ED">
        <w:rPr>
          <w:rFonts w:ascii="Times New Roman" w:hAnsi="Times New Roman" w:cs="Times New Roman"/>
          <w:sz w:val="24"/>
          <w:szCs w:val="24"/>
        </w:rPr>
        <w:t>20</w:t>
      </w:r>
      <w:r w:rsidRPr="00062AF7">
        <w:rPr>
          <w:rFonts w:ascii="Times New Roman" w:hAnsi="Times New Roman" w:cs="Times New Roman"/>
          <w:sz w:val="24"/>
          <w:szCs w:val="24"/>
        </w:rPr>
        <w:t xml:space="preserve"> году.</w:t>
      </w:r>
      <w:proofErr w:type="gramEnd"/>
    </w:p>
    <w:p w:rsidR="00062AF7" w:rsidRPr="00062AF7" w:rsidRDefault="00062AF7" w:rsidP="00062AF7">
      <w:pPr>
        <w:shd w:val="clear" w:color="auto" w:fill="FFFFFF"/>
        <w:spacing w:before="422"/>
        <w:ind w:left="687" w:right="499" w:hanging="250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pacing w:val="-9"/>
          <w:sz w:val="24"/>
          <w:szCs w:val="24"/>
        </w:rPr>
        <w:t xml:space="preserve">1. ОСНОВНЫЕ НАПРАВЛЕНИЯ НАЛОГОВОЙ ПОЛИТИКИ И </w:t>
      </w:r>
      <w:r w:rsidRPr="00062AF7">
        <w:rPr>
          <w:rFonts w:ascii="Times New Roman" w:hAnsi="Times New Roman" w:cs="Times New Roman"/>
          <w:spacing w:val="-8"/>
          <w:sz w:val="24"/>
          <w:szCs w:val="24"/>
        </w:rPr>
        <w:t>ОБЕСПЕЧЕНИЕ ФОРМИРОВАНИЯ ДОХОДОВ БЮДЖЕТА</w:t>
      </w:r>
    </w:p>
    <w:p w:rsidR="00062AF7" w:rsidRPr="00062AF7" w:rsidRDefault="00062AF7" w:rsidP="00062AF7">
      <w:pPr>
        <w:shd w:val="clear" w:color="auto" w:fill="FFFFFF"/>
        <w:spacing w:before="182"/>
        <w:ind w:left="10" w:right="1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pacing w:val="-6"/>
          <w:sz w:val="24"/>
          <w:szCs w:val="24"/>
        </w:rPr>
        <w:t xml:space="preserve">Основная задача налоговой политики Первомайского сельского поселения Агаповского муниципального района остается </w:t>
      </w:r>
      <w:r w:rsidRPr="00062AF7">
        <w:rPr>
          <w:rFonts w:ascii="Times New Roman" w:hAnsi="Times New Roman" w:cs="Times New Roman"/>
          <w:spacing w:val="-2"/>
          <w:sz w:val="24"/>
          <w:szCs w:val="24"/>
        </w:rPr>
        <w:t xml:space="preserve">неизменной - это обеспечение роста доходов бюджетной системы и </w:t>
      </w:r>
      <w:r w:rsidRPr="00062AF7">
        <w:rPr>
          <w:rFonts w:ascii="Times New Roman" w:hAnsi="Times New Roman" w:cs="Times New Roman"/>
          <w:spacing w:val="-6"/>
          <w:sz w:val="24"/>
          <w:szCs w:val="24"/>
        </w:rPr>
        <w:t>стимулирование экономического развития по приоритетным направлениям.</w:t>
      </w:r>
    </w:p>
    <w:p w:rsidR="00062AF7" w:rsidRPr="00062AF7" w:rsidRDefault="00062AF7" w:rsidP="00062AF7">
      <w:pPr>
        <w:shd w:val="clear" w:color="auto" w:fill="FFFFFF"/>
        <w:ind w:right="5" w:firstLine="67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62AF7">
        <w:rPr>
          <w:rFonts w:ascii="Times New Roman" w:hAnsi="Times New Roman" w:cs="Times New Roman"/>
          <w:spacing w:val="-5"/>
          <w:sz w:val="24"/>
          <w:szCs w:val="24"/>
        </w:rPr>
        <w:t xml:space="preserve">Ряд решений для реализации этой задачи уже принят в прошлые годы. </w:t>
      </w:r>
      <w:r w:rsidRPr="00062AF7">
        <w:rPr>
          <w:rFonts w:ascii="Times New Roman" w:hAnsi="Times New Roman" w:cs="Times New Roman"/>
          <w:spacing w:val="-6"/>
          <w:sz w:val="24"/>
          <w:szCs w:val="24"/>
        </w:rPr>
        <w:t xml:space="preserve">Для выравнивания конкурентных условий и стимулирования бюджетных </w:t>
      </w:r>
      <w:r w:rsidRPr="00062AF7">
        <w:rPr>
          <w:rFonts w:ascii="Times New Roman" w:hAnsi="Times New Roman" w:cs="Times New Roman"/>
          <w:sz w:val="24"/>
          <w:szCs w:val="24"/>
        </w:rPr>
        <w:t xml:space="preserve">учреждений к оптимизации состава используемого имущества </w:t>
      </w:r>
      <w:r w:rsidRPr="00062AF7">
        <w:rPr>
          <w:rFonts w:ascii="Times New Roman" w:hAnsi="Times New Roman" w:cs="Times New Roman"/>
          <w:spacing w:val="-6"/>
          <w:sz w:val="24"/>
          <w:szCs w:val="24"/>
        </w:rPr>
        <w:t xml:space="preserve">ликвидированы льготы по налогу на имущество для </w:t>
      </w:r>
      <w:r w:rsidRPr="00062AF7">
        <w:rPr>
          <w:rFonts w:ascii="Times New Roman" w:hAnsi="Times New Roman" w:cs="Times New Roman"/>
          <w:spacing w:val="-5"/>
          <w:sz w:val="24"/>
          <w:szCs w:val="24"/>
        </w:rPr>
        <w:t>бюджетных учреждений.</w:t>
      </w:r>
    </w:p>
    <w:p w:rsidR="00062AF7" w:rsidRPr="00062AF7" w:rsidRDefault="00062AF7" w:rsidP="00062AF7">
      <w:pPr>
        <w:shd w:val="clear" w:color="auto" w:fill="FFFFFF"/>
        <w:ind w:right="5" w:firstLine="67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62AF7">
        <w:rPr>
          <w:rFonts w:ascii="Times New Roman" w:hAnsi="Times New Roman" w:cs="Times New Roman"/>
          <w:spacing w:val="-5"/>
          <w:sz w:val="24"/>
          <w:szCs w:val="24"/>
        </w:rPr>
        <w:t>Налоговая политика местных органов власти реализуется в определении налоговых ставок  и налоговых льгот по местным налогам, а также содействия налоговым органам в выявлении и учете налоговой базы.</w:t>
      </w:r>
    </w:p>
    <w:p w:rsidR="00062AF7" w:rsidRPr="00062AF7" w:rsidRDefault="00E675ED" w:rsidP="00062AF7">
      <w:pPr>
        <w:shd w:val="clear" w:color="auto" w:fill="FFFFFF"/>
        <w:ind w:right="24" w:firstLine="6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062AF7" w:rsidRPr="00062AF7">
        <w:rPr>
          <w:rFonts w:ascii="Times New Roman" w:hAnsi="Times New Roman" w:cs="Times New Roman"/>
          <w:sz w:val="24"/>
          <w:szCs w:val="24"/>
        </w:rPr>
        <w:t xml:space="preserve"> году необходимо создать формализованную методологию </w:t>
      </w:r>
      <w:r w:rsidR="00062AF7" w:rsidRPr="00062AF7">
        <w:rPr>
          <w:rFonts w:ascii="Times New Roman" w:hAnsi="Times New Roman" w:cs="Times New Roman"/>
          <w:spacing w:val="-5"/>
          <w:sz w:val="24"/>
          <w:szCs w:val="24"/>
        </w:rPr>
        <w:t xml:space="preserve">оценки эффективности существующих или предлагаемых решений по </w:t>
      </w:r>
      <w:r w:rsidR="00062AF7" w:rsidRPr="00062AF7">
        <w:rPr>
          <w:rFonts w:ascii="Times New Roman" w:hAnsi="Times New Roman" w:cs="Times New Roman"/>
          <w:spacing w:val="-2"/>
          <w:sz w:val="24"/>
          <w:szCs w:val="24"/>
        </w:rPr>
        <w:t xml:space="preserve">установлению налоговых льгот и налоговых ставок. Налоговые льготы, а </w:t>
      </w:r>
      <w:r w:rsidR="00062AF7" w:rsidRPr="00062AF7">
        <w:rPr>
          <w:rFonts w:ascii="Times New Roman" w:hAnsi="Times New Roman" w:cs="Times New Roman"/>
          <w:sz w:val="24"/>
          <w:szCs w:val="24"/>
        </w:rPr>
        <w:t xml:space="preserve">также решения по снижению налоговых ставок по сравнению с </w:t>
      </w:r>
      <w:r w:rsidR="00062AF7" w:rsidRPr="00062AF7">
        <w:rPr>
          <w:rFonts w:ascii="Times New Roman" w:hAnsi="Times New Roman" w:cs="Times New Roman"/>
          <w:spacing w:val="-6"/>
          <w:sz w:val="24"/>
          <w:szCs w:val="24"/>
        </w:rPr>
        <w:t xml:space="preserve">максимальным уровнем, установленным федеральным законодательством, - это один из инструментов государственного регулирования экономики. Соответственно, применение этого инструмента должно рассматриваться с </w:t>
      </w:r>
      <w:r w:rsidR="00062AF7" w:rsidRPr="00062AF7">
        <w:rPr>
          <w:rFonts w:ascii="Times New Roman" w:hAnsi="Times New Roman" w:cs="Times New Roman"/>
          <w:sz w:val="24"/>
          <w:szCs w:val="24"/>
        </w:rPr>
        <w:t xml:space="preserve">точки зрения эффективности наряду с другими инструментами </w:t>
      </w:r>
      <w:r w:rsidR="00062AF7" w:rsidRPr="00062AF7">
        <w:rPr>
          <w:rFonts w:ascii="Times New Roman" w:hAnsi="Times New Roman" w:cs="Times New Roman"/>
          <w:spacing w:val="-6"/>
          <w:sz w:val="24"/>
          <w:szCs w:val="24"/>
        </w:rPr>
        <w:t xml:space="preserve">государственного регулирования, в том числе предоставлением субсидий, государственных гарантий. В соответствии с утвержденной на федеральном уровне программой повышения эффективности бюджетных расходов все существующие налоговые льготы должны войти в состав государственных </w:t>
      </w:r>
      <w:r w:rsidR="00062AF7" w:rsidRPr="00062AF7">
        <w:rPr>
          <w:rFonts w:ascii="Times New Roman" w:hAnsi="Times New Roman" w:cs="Times New Roman"/>
          <w:spacing w:val="-5"/>
          <w:sz w:val="24"/>
          <w:szCs w:val="24"/>
        </w:rPr>
        <w:t xml:space="preserve">программ с оценкой их влияния на достижение индикативных показателей </w:t>
      </w:r>
      <w:r w:rsidR="00062AF7" w:rsidRPr="00062AF7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062AF7" w:rsidRPr="00062AF7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62AF7" w:rsidRPr="00062AF7" w:rsidRDefault="00062AF7" w:rsidP="00062AF7">
      <w:pPr>
        <w:shd w:val="clear" w:color="auto" w:fill="FFFFFF"/>
        <w:ind w:left="19" w:right="5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z w:val="24"/>
          <w:szCs w:val="24"/>
        </w:rPr>
        <w:t>С учетом этого в 20</w:t>
      </w:r>
      <w:r w:rsidR="00E675ED">
        <w:rPr>
          <w:rFonts w:ascii="Times New Roman" w:hAnsi="Times New Roman" w:cs="Times New Roman"/>
          <w:sz w:val="24"/>
          <w:szCs w:val="24"/>
        </w:rPr>
        <w:t>20</w:t>
      </w:r>
      <w:r w:rsidRPr="00062AF7">
        <w:rPr>
          <w:rFonts w:ascii="Times New Roman" w:hAnsi="Times New Roman" w:cs="Times New Roman"/>
          <w:sz w:val="24"/>
          <w:szCs w:val="24"/>
        </w:rPr>
        <w:t xml:space="preserve"> году предстоит проанализировать эффективность предоставления налоговых льгот организациям, </w:t>
      </w:r>
      <w:r w:rsidRPr="00062AF7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осуществляющим благотворительную деятельность. Учитывая, что </w:t>
      </w:r>
      <w:r w:rsidRPr="00062AF7">
        <w:rPr>
          <w:rFonts w:ascii="Times New Roman" w:hAnsi="Times New Roman" w:cs="Times New Roman"/>
          <w:spacing w:val="-2"/>
          <w:sz w:val="24"/>
          <w:szCs w:val="24"/>
        </w:rPr>
        <w:t xml:space="preserve">благотворительная деятельность направлена на оказание бескорыстной </w:t>
      </w:r>
      <w:r w:rsidRPr="00062AF7">
        <w:rPr>
          <w:rFonts w:ascii="Times New Roman" w:hAnsi="Times New Roman" w:cs="Times New Roman"/>
          <w:spacing w:val="-1"/>
          <w:sz w:val="24"/>
          <w:szCs w:val="24"/>
        </w:rPr>
        <w:t xml:space="preserve">помощи, а не на извлечение экономических выгод, стимулирование </w:t>
      </w:r>
      <w:r w:rsidRPr="00062AF7">
        <w:rPr>
          <w:rFonts w:ascii="Times New Roman" w:hAnsi="Times New Roman" w:cs="Times New Roman"/>
          <w:spacing w:val="-3"/>
          <w:sz w:val="24"/>
          <w:szCs w:val="24"/>
        </w:rPr>
        <w:t xml:space="preserve">пожертвований на благотворительные цели со стороны коммерческих </w:t>
      </w:r>
      <w:r w:rsidRPr="00062AF7">
        <w:rPr>
          <w:rFonts w:ascii="Times New Roman" w:hAnsi="Times New Roman" w:cs="Times New Roman"/>
          <w:spacing w:val="-7"/>
          <w:sz w:val="24"/>
          <w:szCs w:val="24"/>
        </w:rPr>
        <w:t xml:space="preserve">организаций не следует увязывать с экономической выгодой жертвователя со </w:t>
      </w:r>
      <w:r w:rsidRPr="00062AF7">
        <w:rPr>
          <w:rFonts w:ascii="Times New Roman" w:hAnsi="Times New Roman" w:cs="Times New Roman"/>
          <w:sz w:val="24"/>
          <w:szCs w:val="24"/>
        </w:rPr>
        <w:t xml:space="preserve">стороны государства. Кроме того, осуществляя благотворительную </w:t>
      </w:r>
      <w:r w:rsidRPr="00062AF7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деятельность </w:t>
      </w:r>
      <w:proofErr w:type="gramStart"/>
      <w:r w:rsidRPr="00062AF7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proofErr w:type="gramEnd"/>
      <w:r w:rsidRPr="00062AF7">
        <w:rPr>
          <w:rFonts w:ascii="Times New Roman" w:hAnsi="Times New Roman" w:cs="Times New Roman"/>
          <w:spacing w:val="-1"/>
          <w:sz w:val="24"/>
          <w:szCs w:val="24"/>
        </w:rPr>
        <w:t xml:space="preserve"> решают такие задачи, как формирование </w:t>
      </w:r>
      <w:r w:rsidRPr="00062AF7">
        <w:rPr>
          <w:rFonts w:ascii="Times New Roman" w:hAnsi="Times New Roman" w:cs="Times New Roman"/>
          <w:spacing w:val="-6"/>
          <w:sz w:val="24"/>
          <w:szCs w:val="24"/>
        </w:rPr>
        <w:t xml:space="preserve">положительного имиджа, благожелательного отношения к ним, которые в </w:t>
      </w:r>
      <w:r w:rsidRPr="00062AF7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дальнейшем положительно сказываются на экономических показателях </w:t>
      </w:r>
      <w:r w:rsidRPr="00062AF7">
        <w:rPr>
          <w:rFonts w:ascii="Times New Roman" w:hAnsi="Times New Roman" w:cs="Times New Roman"/>
          <w:sz w:val="24"/>
          <w:szCs w:val="24"/>
        </w:rPr>
        <w:t>деятельности компаний.</w:t>
      </w:r>
    </w:p>
    <w:p w:rsidR="00062AF7" w:rsidRPr="00062AF7" w:rsidRDefault="00062AF7" w:rsidP="00062AF7">
      <w:pPr>
        <w:shd w:val="clear" w:color="auto" w:fill="FFFFFF"/>
        <w:tabs>
          <w:tab w:val="left" w:pos="9677"/>
        </w:tabs>
        <w:ind w:left="10" w:right="10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pacing w:val="-6"/>
          <w:sz w:val="24"/>
          <w:szCs w:val="24"/>
        </w:rPr>
        <w:t>При формировании местного бюджета необходимо оцени</w:t>
      </w:r>
      <w:r w:rsidR="009D7683">
        <w:rPr>
          <w:rFonts w:ascii="Times New Roman" w:hAnsi="Times New Roman" w:cs="Times New Roman"/>
          <w:spacing w:val="-6"/>
          <w:sz w:val="24"/>
          <w:szCs w:val="24"/>
        </w:rPr>
        <w:t>ва</w:t>
      </w:r>
      <w:r w:rsidRPr="00062AF7">
        <w:rPr>
          <w:rFonts w:ascii="Times New Roman" w:hAnsi="Times New Roman" w:cs="Times New Roman"/>
          <w:spacing w:val="-6"/>
          <w:sz w:val="24"/>
          <w:szCs w:val="24"/>
        </w:rPr>
        <w:t>ть и уч</w:t>
      </w:r>
      <w:r w:rsidR="009D7683">
        <w:rPr>
          <w:rFonts w:ascii="Times New Roman" w:hAnsi="Times New Roman" w:cs="Times New Roman"/>
          <w:spacing w:val="-6"/>
          <w:sz w:val="24"/>
          <w:szCs w:val="24"/>
        </w:rPr>
        <w:t>итывать</w:t>
      </w:r>
      <w:r w:rsidRPr="00062AF7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062AF7">
        <w:rPr>
          <w:rFonts w:ascii="Times New Roman" w:hAnsi="Times New Roman" w:cs="Times New Roman"/>
          <w:sz w:val="24"/>
          <w:szCs w:val="24"/>
        </w:rPr>
        <w:t xml:space="preserve">при прогнозировании доходов все планируемые изменения федерального, </w:t>
      </w:r>
      <w:r w:rsidRPr="00062AF7">
        <w:rPr>
          <w:rFonts w:ascii="Times New Roman" w:hAnsi="Times New Roman" w:cs="Times New Roman"/>
          <w:spacing w:val="-3"/>
          <w:sz w:val="24"/>
          <w:szCs w:val="24"/>
        </w:rPr>
        <w:t>налогового законодательства</w:t>
      </w:r>
      <w:r w:rsidR="009D768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062AF7" w:rsidRPr="00062AF7" w:rsidRDefault="009D7683" w:rsidP="00062AF7">
      <w:pPr>
        <w:shd w:val="clear" w:color="auto" w:fill="FFFFFF"/>
        <w:ind w:left="19"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увеличения </w:t>
      </w:r>
      <w:r w:rsidR="00062AF7" w:rsidRPr="00062AF7">
        <w:rPr>
          <w:rFonts w:ascii="Times New Roman" w:hAnsi="Times New Roman" w:cs="Times New Roman"/>
          <w:sz w:val="24"/>
          <w:szCs w:val="24"/>
        </w:rPr>
        <w:t>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062AF7" w:rsidRPr="00062AF7">
        <w:rPr>
          <w:rFonts w:ascii="Times New Roman" w:hAnsi="Times New Roman" w:cs="Times New Roman"/>
          <w:sz w:val="24"/>
          <w:szCs w:val="24"/>
        </w:rPr>
        <w:t xml:space="preserve"> в бюджет требуется сконцентрироваться на проблеме привлечения неналоговых доходов. Особое внимание должно уделяться вопросам по работе с муниципальным имуществом, в случае регистрации муниципальных унитарных предприятий перечисление части прибыли должно соответствовать с 25 до 50 процентов минимального норматива перечисления в бюджет.  </w:t>
      </w:r>
    </w:p>
    <w:p w:rsidR="00361960" w:rsidRDefault="00062AF7" w:rsidP="00361960">
      <w:pPr>
        <w:shd w:val="clear" w:color="auto" w:fill="FFFFFF"/>
        <w:ind w:left="19" w:right="21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z w:val="24"/>
          <w:szCs w:val="24"/>
        </w:rPr>
        <w:t>Проект местного бюджета на 20</w:t>
      </w:r>
      <w:r w:rsidR="00E675ED">
        <w:rPr>
          <w:rFonts w:ascii="Times New Roman" w:hAnsi="Times New Roman" w:cs="Times New Roman"/>
          <w:sz w:val="24"/>
          <w:szCs w:val="24"/>
        </w:rPr>
        <w:t>20</w:t>
      </w:r>
      <w:r w:rsidRPr="00062AF7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361960">
        <w:rPr>
          <w:rFonts w:ascii="Times New Roman" w:hAnsi="Times New Roman" w:cs="Times New Roman"/>
          <w:sz w:val="24"/>
          <w:szCs w:val="24"/>
        </w:rPr>
        <w:t xml:space="preserve">на </w:t>
      </w:r>
      <w:r w:rsidR="005564AF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E675ED">
        <w:rPr>
          <w:rFonts w:ascii="Times New Roman" w:hAnsi="Times New Roman" w:cs="Times New Roman"/>
          <w:sz w:val="24"/>
          <w:szCs w:val="24"/>
        </w:rPr>
        <w:t>1</w:t>
      </w:r>
      <w:r w:rsidR="00361960">
        <w:rPr>
          <w:rFonts w:ascii="Times New Roman" w:hAnsi="Times New Roman" w:cs="Times New Roman"/>
          <w:sz w:val="24"/>
          <w:szCs w:val="24"/>
        </w:rPr>
        <w:t xml:space="preserve"> и </w:t>
      </w:r>
      <w:r w:rsidR="00DA38C9">
        <w:rPr>
          <w:rFonts w:ascii="Times New Roman" w:hAnsi="Times New Roman" w:cs="Times New Roman"/>
          <w:sz w:val="24"/>
          <w:szCs w:val="24"/>
        </w:rPr>
        <w:t>202</w:t>
      </w:r>
      <w:r w:rsidR="00E675ED">
        <w:rPr>
          <w:rFonts w:ascii="Times New Roman" w:hAnsi="Times New Roman" w:cs="Times New Roman"/>
          <w:sz w:val="24"/>
          <w:szCs w:val="24"/>
        </w:rPr>
        <w:t>2</w:t>
      </w:r>
      <w:r w:rsidRPr="00062AF7">
        <w:rPr>
          <w:rFonts w:ascii="Times New Roman" w:hAnsi="Times New Roman" w:cs="Times New Roman"/>
          <w:sz w:val="24"/>
          <w:szCs w:val="24"/>
        </w:rPr>
        <w:t xml:space="preserve"> г</w:t>
      </w:r>
      <w:r w:rsidR="00361960">
        <w:rPr>
          <w:rFonts w:ascii="Times New Roman" w:hAnsi="Times New Roman" w:cs="Times New Roman"/>
          <w:sz w:val="24"/>
          <w:szCs w:val="24"/>
        </w:rPr>
        <w:t>одов</w:t>
      </w:r>
      <w:r w:rsidRPr="00062AF7">
        <w:rPr>
          <w:rFonts w:ascii="Times New Roman" w:hAnsi="Times New Roman" w:cs="Times New Roman"/>
          <w:sz w:val="24"/>
          <w:szCs w:val="24"/>
        </w:rPr>
        <w:t xml:space="preserve"> рассчитывался на основе прогноза основных показателей социально – экономического развития Первомайского сельского поселения Агаповского муниципального района</w:t>
      </w:r>
      <w:proofErr w:type="gramStart"/>
      <w:r w:rsidRPr="00062A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62AF7">
        <w:rPr>
          <w:rFonts w:ascii="Times New Roman" w:hAnsi="Times New Roman" w:cs="Times New Roman"/>
          <w:sz w:val="24"/>
          <w:szCs w:val="24"/>
        </w:rPr>
        <w:t xml:space="preserve"> В целях полного финансирования расходных обязательств  и снижения числа случаев внесения изменений в бюджет в связи поступлением дополнительных доходов за основу принят умеренный вариант прогноза социально-экономического развития.  </w:t>
      </w:r>
    </w:p>
    <w:p w:rsidR="00062AF7" w:rsidRPr="00062AF7" w:rsidRDefault="00062AF7" w:rsidP="00361960">
      <w:pPr>
        <w:shd w:val="clear" w:color="auto" w:fill="FFFFFF"/>
        <w:ind w:left="19" w:right="21" w:firstLine="407"/>
        <w:jc w:val="center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pacing w:val="-8"/>
          <w:sz w:val="24"/>
          <w:szCs w:val="24"/>
        </w:rPr>
        <w:t xml:space="preserve">1. ОСНОВНЫЕ </w:t>
      </w:r>
      <w:r>
        <w:rPr>
          <w:rFonts w:ascii="Times New Roman" w:hAnsi="Times New Roman" w:cs="Times New Roman"/>
          <w:spacing w:val="-8"/>
          <w:sz w:val="24"/>
          <w:szCs w:val="24"/>
        </w:rPr>
        <w:t>НАПРАВЛЕНИЯ</w:t>
      </w:r>
      <w:r w:rsidRPr="00062AF7">
        <w:rPr>
          <w:rFonts w:ascii="Times New Roman" w:hAnsi="Times New Roman" w:cs="Times New Roman"/>
          <w:spacing w:val="-8"/>
          <w:sz w:val="24"/>
          <w:szCs w:val="24"/>
        </w:rPr>
        <w:t xml:space="preserve"> БЮДЖЕТНОЙ ПОЛИТИКИ</w:t>
      </w:r>
    </w:p>
    <w:p w:rsidR="00062AF7" w:rsidRPr="00062AF7" w:rsidRDefault="00062AF7" w:rsidP="00062AF7">
      <w:pPr>
        <w:shd w:val="clear" w:color="auto" w:fill="FFFFFF"/>
        <w:spacing w:before="182"/>
        <w:ind w:right="10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pacing w:val="-5"/>
          <w:sz w:val="24"/>
          <w:szCs w:val="24"/>
        </w:rPr>
        <w:t>В 20</w:t>
      </w:r>
      <w:r w:rsidR="00E675ED">
        <w:rPr>
          <w:rFonts w:ascii="Times New Roman" w:hAnsi="Times New Roman" w:cs="Times New Roman"/>
          <w:spacing w:val="-5"/>
          <w:sz w:val="24"/>
          <w:szCs w:val="24"/>
        </w:rPr>
        <w:t>20</w:t>
      </w:r>
      <w:r w:rsidRPr="00062AF7">
        <w:rPr>
          <w:rFonts w:ascii="Times New Roman" w:hAnsi="Times New Roman" w:cs="Times New Roman"/>
          <w:spacing w:val="-5"/>
          <w:sz w:val="24"/>
          <w:szCs w:val="24"/>
        </w:rPr>
        <w:t xml:space="preserve"> году и плановом периоде 20</w:t>
      </w:r>
      <w:r w:rsidR="005564AF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E675ED">
        <w:rPr>
          <w:rFonts w:ascii="Times New Roman" w:hAnsi="Times New Roman" w:cs="Times New Roman"/>
          <w:spacing w:val="-5"/>
          <w:sz w:val="24"/>
          <w:szCs w:val="24"/>
        </w:rPr>
        <w:t>1</w:t>
      </w:r>
      <w:r w:rsidR="00361960">
        <w:rPr>
          <w:rFonts w:ascii="Times New Roman" w:hAnsi="Times New Roman" w:cs="Times New Roman"/>
          <w:spacing w:val="-5"/>
          <w:sz w:val="24"/>
          <w:szCs w:val="24"/>
        </w:rPr>
        <w:t xml:space="preserve"> и </w:t>
      </w:r>
      <w:r w:rsidRPr="00062AF7">
        <w:rPr>
          <w:rFonts w:ascii="Times New Roman" w:hAnsi="Times New Roman" w:cs="Times New Roman"/>
          <w:spacing w:val="-5"/>
          <w:sz w:val="24"/>
          <w:szCs w:val="24"/>
        </w:rPr>
        <w:t>20</w:t>
      </w:r>
      <w:r w:rsidR="00DA38C9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E675ED">
        <w:rPr>
          <w:rFonts w:ascii="Times New Roman" w:hAnsi="Times New Roman" w:cs="Times New Roman"/>
          <w:spacing w:val="-5"/>
          <w:sz w:val="24"/>
          <w:szCs w:val="24"/>
        </w:rPr>
        <w:t>2</w:t>
      </w:r>
      <w:r w:rsidRPr="00062AF7">
        <w:rPr>
          <w:rFonts w:ascii="Times New Roman" w:hAnsi="Times New Roman" w:cs="Times New Roman"/>
          <w:spacing w:val="-5"/>
          <w:sz w:val="24"/>
          <w:szCs w:val="24"/>
        </w:rPr>
        <w:t xml:space="preserve"> г</w:t>
      </w:r>
      <w:r w:rsidR="00361960">
        <w:rPr>
          <w:rFonts w:ascii="Times New Roman" w:hAnsi="Times New Roman" w:cs="Times New Roman"/>
          <w:spacing w:val="-5"/>
          <w:sz w:val="24"/>
          <w:szCs w:val="24"/>
        </w:rPr>
        <w:t>одов</w:t>
      </w:r>
      <w:r w:rsidRPr="00062AF7">
        <w:rPr>
          <w:rFonts w:ascii="Times New Roman" w:hAnsi="Times New Roman" w:cs="Times New Roman"/>
          <w:spacing w:val="-5"/>
          <w:sz w:val="24"/>
          <w:szCs w:val="24"/>
        </w:rPr>
        <w:t xml:space="preserve"> бюджетная и налоговая политика поселения будет </w:t>
      </w:r>
      <w:r w:rsidRPr="00062AF7">
        <w:rPr>
          <w:rFonts w:ascii="Times New Roman" w:hAnsi="Times New Roman" w:cs="Times New Roman"/>
          <w:spacing w:val="-6"/>
          <w:sz w:val="24"/>
          <w:szCs w:val="24"/>
        </w:rPr>
        <w:t>направлена  на обеспечение социального и экономического развития Первомайского сельского поселения Агаповского муниципального района</w:t>
      </w:r>
      <w:r w:rsidRPr="00062AF7">
        <w:rPr>
          <w:rFonts w:ascii="Times New Roman" w:hAnsi="Times New Roman" w:cs="Times New Roman"/>
          <w:spacing w:val="-5"/>
          <w:sz w:val="24"/>
          <w:szCs w:val="24"/>
        </w:rPr>
        <w:t xml:space="preserve">, а также на обеспечение устойчивости и </w:t>
      </w:r>
      <w:r w:rsidRPr="00062AF7">
        <w:rPr>
          <w:rFonts w:ascii="Times New Roman" w:hAnsi="Times New Roman" w:cs="Times New Roman"/>
          <w:sz w:val="24"/>
          <w:szCs w:val="24"/>
        </w:rPr>
        <w:t>результативности бюджетной системы.</w:t>
      </w:r>
    </w:p>
    <w:p w:rsidR="00062AF7" w:rsidRPr="00062AF7" w:rsidRDefault="00062AF7" w:rsidP="00062AF7">
      <w:pPr>
        <w:shd w:val="clear" w:color="auto" w:fill="FFFFFF"/>
        <w:ind w:left="10" w:right="10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pacing w:val="-7"/>
          <w:sz w:val="24"/>
          <w:szCs w:val="24"/>
        </w:rPr>
        <w:t xml:space="preserve">В этих целях необходимо сконцентрироваться на решении следующих </w:t>
      </w:r>
      <w:r w:rsidRPr="00062AF7">
        <w:rPr>
          <w:rFonts w:ascii="Times New Roman" w:hAnsi="Times New Roman" w:cs="Times New Roman"/>
          <w:sz w:val="24"/>
          <w:szCs w:val="24"/>
        </w:rPr>
        <w:t>основных задач.</w:t>
      </w:r>
    </w:p>
    <w:p w:rsidR="00062AF7" w:rsidRPr="00062AF7" w:rsidRDefault="00062AF7" w:rsidP="00062AF7">
      <w:pPr>
        <w:shd w:val="clear" w:color="auto" w:fill="FFFFFF"/>
        <w:ind w:left="14" w:right="10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pacing w:val="-6"/>
          <w:sz w:val="24"/>
          <w:szCs w:val="24"/>
        </w:rPr>
        <w:t xml:space="preserve">Первое. Обеспечение долгосрочной сбалансированности бюджета. Поэтапное сокращение объема долговых </w:t>
      </w:r>
      <w:r w:rsidRPr="00062AF7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062AF7" w:rsidRPr="00062AF7" w:rsidRDefault="00062AF7" w:rsidP="00062AF7">
      <w:pPr>
        <w:shd w:val="clear" w:color="auto" w:fill="FFFFFF"/>
        <w:ind w:left="5" w:right="5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pacing w:val="-6"/>
          <w:sz w:val="24"/>
          <w:szCs w:val="24"/>
        </w:rPr>
        <w:t xml:space="preserve">Формирование проекта бюджета должно осуществляться с учетом реальной экономической ситуации на основе умеренного варианта </w:t>
      </w:r>
      <w:r w:rsidRPr="00062AF7"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развития.</w:t>
      </w:r>
    </w:p>
    <w:p w:rsidR="00062AF7" w:rsidRPr="00062AF7" w:rsidRDefault="00062AF7" w:rsidP="00062AF7">
      <w:pPr>
        <w:shd w:val="clear" w:color="auto" w:fill="FFFFFF"/>
        <w:ind w:left="19" w:right="10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pacing w:val="-2"/>
          <w:sz w:val="24"/>
          <w:szCs w:val="24"/>
        </w:rPr>
        <w:t xml:space="preserve">Второе. Сохранение сдерживающих механизмов при исполнении </w:t>
      </w:r>
      <w:r w:rsidRPr="00062AF7">
        <w:rPr>
          <w:rFonts w:ascii="Times New Roman" w:hAnsi="Times New Roman" w:cs="Times New Roman"/>
          <w:sz w:val="24"/>
          <w:szCs w:val="24"/>
        </w:rPr>
        <w:t>бюджета.</w:t>
      </w:r>
    </w:p>
    <w:p w:rsidR="00062AF7" w:rsidRPr="00062AF7" w:rsidRDefault="00062AF7" w:rsidP="00062AF7">
      <w:pPr>
        <w:shd w:val="clear" w:color="auto" w:fill="FFFFFF"/>
        <w:spacing w:before="5"/>
        <w:ind w:left="14" w:right="5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z w:val="24"/>
          <w:szCs w:val="24"/>
        </w:rPr>
        <w:t xml:space="preserve">С 2009 года в бюджетном процессе достаточно эффективно </w:t>
      </w:r>
      <w:r w:rsidRPr="00062AF7">
        <w:rPr>
          <w:rFonts w:ascii="Times New Roman" w:hAnsi="Times New Roman" w:cs="Times New Roman"/>
          <w:spacing w:val="-6"/>
          <w:sz w:val="24"/>
          <w:szCs w:val="24"/>
        </w:rPr>
        <w:t xml:space="preserve">применяются механизмы ограничения расходов при исполнении бюджета, в </w:t>
      </w:r>
      <w:r w:rsidRPr="00062AF7">
        <w:rPr>
          <w:rFonts w:ascii="Times New Roman" w:hAnsi="Times New Roman" w:cs="Times New Roman"/>
          <w:sz w:val="24"/>
          <w:szCs w:val="24"/>
        </w:rPr>
        <w:t xml:space="preserve">том числе ежемесячное установление для главных распорядителей </w:t>
      </w:r>
      <w:r w:rsidRPr="00062AF7">
        <w:rPr>
          <w:rFonts w:ascii="Times New Roman" w:hAnsi="Times New Roman" w:cs="Times New Roman"/>
          <w:spacing w:val="-7"/>
          <w:sz w:val="24"/>
          <w:szCs w:val="24"/>
        </w:rPr>
        <w:t>бюджетных   сре</w:t>
      </w:r>
      <w:proofErr w:type="gramStart"/>
      <w:r w:rsidRPr="00062AF7">
        <w:rPr>
          <w:rFonts w:ascii="Times New Roman" w:hAnsi="Times New Roman" w:cs="Times New Roman"/>
          <w:spacing w:val="-7"/>
          <w:sz w:val="24"/>
          <w:szCs w:val="24"/>
        </w:rPr>
        <w:t>дств   пр</w:t>
      </w:r>
      <w:proofErr w:type="gramEnd"/>
      <w:r w:rsidRPr="00062AF7">
        <w:rPr>
          <w:rFonts w:ascii="Times New Roman" w:hAnsi="Times New Roman" w:cs="Times New Roman"/>
          <w:spacing w:val="-7"/>
          <w:sz w:val="24"/>
          <w:szCs w:val="24"/>
        </w:rPr>
        <w:t xml:space="preserve">едельных   объемов   финансирования   и   доведение </w:t>
      </w:r>
      <w:r w:rsidRPr="00062AF7">
        <w:rPr>
          <w:rFonts w:ascii="Times New Roman" w:hAnsi="Times New Roman" w:cs="Times New Roman"/>
          <w:sz w:val="24"/>
          <w:szCs w:val="24"/>
        </w:rPr>
        <w:t>лимитов бюджетных обязательств.</w:t>
      </w:r>
    </w:p>
    <w:p w:rsidR="00062AF7" w:rsidRPr="00062AF7" w:rsidRDefault="00062AF7" w:rsidP="00062AF7">
      <w:pPr>
        <w:shd w:val="clear" w:color="auto" w:fill="FFFFFF"/>
        <w:ind w:left="5" w:right="24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pacing w:val="-5"/>
          <w:sz w:val="24"/>
          <w:szCs w:val="24"/>
        </w:rPr>
        <w:t xml:space="preserve">Эти инструменты позволяют обеспечить полное и своевременное </w:t>
      </w:r>
      <w:r w:rsidRPr="00062AF7">
        <w:rPr>
          <w:rFonts w:ascii="Times New Roman" w:hAnsi="Times New Roman" w:cs="Times New Roman"/>
          <w:spacing w:val="-7"/>
          <w:sz w:val="24"/>
          <w:szCs w:val="24"/>
        </w:rPr>
        <w:t xml:space="preserve">выполнение первоочередных и социально-значимых обязательств в условиях </w:t>
      </w:r>
      <w:r w:rsidRPr="00062AF7">
        <w:rPr>
          <w:rFonts w:ascii="Times New Roman" w:hAnsi="Times New Roman" w:cs="Times New Roman"/>
          <w:sz w:val="24"/>
          <w:szCs w:val="24"/>
        </w:rPr>
        <w:t>падения доходов.</w:t>
      </w:r>
    </w:p>
    <w:p w:rsidR="00062AF7" w:rsidRPr="00062AF7" w:rsidRDefault="00062AF7" w:rsidP="00062AF7">
      <w:pPr>
        <w:shd w:val="clear" w:color="auto" w:fill="FFFFFF"/>
        <w:ind w:left="19" w:right="14" w:firstLine="6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2AF7">
        <w:rPr>
          <w:rFonts w:ascii="Times New Roman" w:hAnsi="Times New Roman" w:cs="Times New Roman"/>
          <w:spacing w:val="-6"/>
          <w:sz w:val="24"/>
          <w:szCs w:val="24"/>
        </w:rPr>
        <w:t>Третье. Сохранение механизма приоритетности финансирования расходов с учетом реальных возможностей бюджета при исполнении бюджета</w:t>
      </w:r>
    </w:p>
    <w:p w:rsidR="00062AF7" w:rsidRPr="00062AF7" w:rsidRDefault="00062AF7" w:rsidP="00062AF7">
      <w:pPr>
        <w:shd w:val="clear" w:color="auto" w:fill="FFFFFF"/>
        <w:ind w:left="24" w:right="19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Четвертое. Ориентация бюджетной системы района на достижение </w:t>
      </w:r>
      <w:r w:rsidRPr="00062AF7">
        <w:rPr>
          <w:rFonts w:ascii="Times New Roman" w:hAnsi="Times New Roman" w:cs="Times New Roman"/>
          <w:sz w:val="24"/>
          <w:szCs w:val="24"/>
        </w:rPr>
        <w:t>конкретных результатов.</w:t>
      </w:r>
    </w:p>
    <w:p w:rsidR="00062AF7" w:rsidRPr="00062AF7" w:rsidRDefault="00062AF7" w:rsidP="00062AF7">
      <w:pPr>
        <w:shd w:val="clear" w:color="auto" w:fill="FFFFFF"/>
        <w:ind w:left="43" w:right="5" w:firstLine="6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2AF7">
        <w:rPr>
          <w:rFonts w:ascii="Times New Roman" w:hAnsi="Times New Roman" w:cs="Times New Roman"/>
          <w:spacing w:val="-6"/>
          <w:sz w:val="24"/>
          <w:szCs w:val="24"/>
        </w:rPr>
        <w:t xml:space="preserve">Реализация этих стратегических документов позволит в дальнейшем </w:t>
      </w:r>
      <w:r w:rsidRPr="00062AF7">
        <w:rPr>
          <w:rFonts w:ascii="Times New Roman" w:hAnsi="Times New Roman" w:cs="Times New Roman"/>
          <w:sz w:val="24"/>
          <w:szCs w:val="24"/>
        </w:rPr>
        <w:t xml:space="preserve">создать все необходимые условия для повышения эффективности </w:t>
      </w:r>
      <w:r w:rsidRPr="00062AF7">
        <w:rPr>
          <w:rFonts w:ascii="Times New Roman" w:hAnsi="Times New Roman" w:cs="Times New Roman"/>
          <w:spacing w:val="-6"/>
          <w:sz w:val="24"/>
          <w:szCs w:val="24"/>
        </w:rPr>
        <w:t>бюджетных расходов и качества оказания гражданам бюджетных услуг.</w:t>
      </w:r>
    </w:p>
    <w:p w:rsidR="00361960" w:rsidRDefault="00062AF7" w:rsidP="00361960">
      <w:pPr>
        <w:shd w:val="clear" w:color="auto" w:fill="FFFFFF"/>
        <w:tabs>
          <w:tab w:val="left" w:pos="20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pacing w:val="-11"/>
          <w:sz w:val="24"/>
          <w:szCs w:val="24"/>
        </w:rPr>
        <w:t>Пятое.</w:t>
      </w:r>
      <w:r w:rsidRPr="00062AF7">
        <w:rPr>
          <w:rFonts w:ascii="Times New Roman" w:hAnsi="Times New Roman" w:cs="Times New Roman"/>
          <w:sz w:val="24"/>
          <w:szCs w:val="24"/>
        </w:rPr>
        <w:t xml:space="preserve"> </w:t>
      </w:r>
      <w:r w:rsidRPr="00062AF7">
        <w:rPr>
          <w:rFonts w:ascii="Times New Roman" w:hAnsi="Times New Roman" w:cs="Times New Roman"/>
          <w:spacing w:val="-4"/>
          <w:sz w:val="24"/>
          <w:szCs w:val="24"/>
        </w:rPr>
        <w:t xml:space="preserve">Обеспечение энергетической эффективности и </w:t>
      </w:r>
      <w:r w:rsidRPr="00062AF7">
        <w:rPr>
          <w:rFonts w:ascii="Times New Roman" w:hAnsi="Times New Roman" w:cs="Times New Roman"/>
          <w:spacing w:val="-6"/>
          <w:sz w:val="24"/>
          <w:szCs w:val="24"/>
        </w:rPr>
        <w:t>энергосбережения в бюджетной сфере.</w:t>
      </w:r>
    </w:p>
    <w:p w:rsidR="00062AF7" w:rsidRPr="00062AF7" w:rsidRDefault="00062AF7" w:rsidP="00361960">
      <w:pPr>
        <w:shd w:val="clear" w:color="auto" w:fill="FFFFFF"/>
        <w:tabs>
          <w:tab w:val="left" w:pos="20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Федеральным законом «Об энергосбережении и о </w:t>
      </w:r>
      <w:r w:rsidRPr="00062AF7">
        <w:rPr>
          <w:rFonts w:ascii="Times New Roman" w:hAnsi="Times New Roman" w:cs="Times New Roman"/>
          <w:sz w:val="24"/>
          <w:szCs w:val="24"/>
        </w:rPr>
        <w:t xml:space="preserve">повышении энергетической эффективности» бюджетные учреждения </w:t>
      </w:r>
      <w:r w:rsidRPr="00062AF7">
        <w:rPr>
          <w:rFonts w:ascii="Times New Roman" w:hAnsi="Times New Roman" w:cs="Times New Roman"/>
          <w:spacing w:val="-4"/>
          <w:sz w:val="24"/>
          <w:szCs w:val="24"/>
        </w:rPr>
        <w:t xml:space="preserve">обязаны начиная с 1 января 2010 года обеспечить снижение в течение пяти </w:t>
      </w:r>
      <w:r w:rsidRPr="00062AF7">
        <w:rPr>
          <w:rFonts w:ascii="Times New Roman" w:hAnsi="Times New Roman" w:cs="Times New Roman"/>
          <w:sz w:val="24"/>
          <w:szCs w:val="24"/>
        </w:rPr>
        <w:t xml:space="preserve">лет объема потребленных ими коммунальных услуг не менее чем на 15 процентов от потребленного объема в 2009 году. То есть ежегодно </w:t>
      </w:r>
      <w:r w:rsidRPr="00062AF7">
        <w:rPr>
          <w:rFonts w:ascii="Times New Roman" w:hAnsi="Times New Roman" w:cs="Times New Roman"/>
          <w:spacing w:val="-6"/>
          <w:sz w:val="24"/>
          <w:szCs w:val="24"/>
        </w:rPr>
        <w:t>снижение объема должно составлять не менее трех процентов.</w:t>
      </w:r>
    </w:p>
    <w:p w:rsidR="00062AF7" w:rsidRPr="00062AF7" w:rsidRDefault="00062AF7" w:rsidP="00062AF7">
      <w:pPr>
        <w:shd w:val="clear" w:color="auto" w:fill="FFFFFF"/>
        <w:ind w:right="19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pacing w:val="-3"/>
          <w:sz w:val="24"/>
          <w:szCs w:val="24"/>
        </w:rPr>
        <w:t xml:space="preserve">Достигнутая в результате этого экономия средств будет направляться </w:t>
      </w:r>
      <w:r w:rsidRPr="00062AF7">
        <w:rPr>
          <w:rFonts w:ascii="Times New Roman" w:hAnsi="Times New Roman" w:cs="Times New Roman"/>
          <w:sz w:val="24"/>
          <w:szCs w:val="24"/>
        </w:rPr>
        <w:t>на развитие соответствующих учреждений.</w:t>
      </w:r>
    </w:p>
    <w:p w:rsidR="00062AF7" w:rsidRPr="00062AF7" w:rsidRDefault="00062AF7" w:rsidP="00062AF7">
      <w:pPr>
        <w:shd w:val="clear" w:color="auto" w:fill="FFFFFF"/>
        <w:spacing w:before="437"/>
        <w:ind w:left="1099" w:right="499" w:hanging="104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62AF7">
        <w:rPr>
          <w:rFonts w:ascii="Times New Roman" w:hAnsi="Times New Roman" w:cs="Times New Roman"/>
          <w:spacing w:val="-10"/>
          <w:sz w:val="24"/>
          <w:szCs w:val="24"/>
        </w:rPr>
        <w:t xml:space="preserve">3. ПОДХОДЫ К ПЛАНИРОВАНИЮ БЮДЖЕТНЫХ АССИГНОВАНИЙ И </w:t>
      </w:r>
      <w:r w:rsidRPr="00062AF7">
        <w:rPr>
          <w:rFonts w:ascii="Times New Roman" w:hAnsi="Times New Roman" w:cs="Times New Roman"/>
          <w:spacing w:val="-9"/>
          <w:sz w:val="24"/>
          <w:szCs w:val="24"/>
        </w:rPr>
        <w:t>ОСНОВНЫЕ ПРИОРИТЕТЫ БЮДЖЕТНЫХ РАСХОДОВ</w:t>
      </w:r>
    </w:p>
    <w:p w:rsidR="00062AF7" w:rsidRPr="00062AF7" w:rsidRDefault="00062AF7" w:rsidP="00062AF7">
      <w:pPr>
        <w:shd w:val="clear" w:color="auto" w:fill="FFFFFF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z w:val="24"/>
          <w:szCs w:val="24"/>
        </w:rPr>
        <w:t>При планировании бюджетных ассигнований следует исходить из необходимости полного финансового обеспечения всех расходных обязательств, установленных нормативными актами.</w:t>
      </w:r>
    </w:p>
    <w:p w:rsidR="00062AF7" w:rsidRPr="00062AF7" w:rsidRDefault="00062AF7" w:rsidP="00361960">
      <w:pPr>
        <w:shd w:val="clear" w:color="auto" w:fill="FFFFFF"/>
        <w:ind w:right="3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z w:val="24"/>
          <w:szCs w:val="24"/>
        </w:rPr>
        <w:t xml:space="preserve">Решения об увеличении объема действующих и введении новых расходных обязательств должны основываться на реальных возможностях  </w:t>
      </w:r>
      <w:proofErr w:type="gramStart"/>
      <w:r w:rsidRPr="00062AF7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062AF7">
        <w:rPr>
          <w:rFonts w:ascii="Times New Roman" w:hAnsi="Times New Roman" w:cs="Times New Roman"/>
          <w:sz w:val="24"/>
          <w:szCs w:val="24"/>
        </w:rPr>
        <w:t xml:space="preserve"> с учетом оценки вклада принимаемых обязательств в достижение стратегических целей социально-экономического развития.</w:t>
      </w:r>
      <w:r w:rsidR="00361960">
        <w:rPr>
          <w:rFonts w:ascii="Times New Roman" w:hAnsi="Times New Roman" w:cs="Times New Roman"/>
          <w:sz w:val="24"/>
          <w:szCs w:val="24"/>
        </w:rPr>
        <w:t xml:space="preserve"> </w:t>
      </w:r>
      <w:r w:rsidRPr="00062AF7">
        <w:rPr>
          <w:rFonts w:ascii="Times New Roman" w:hAnsi="Times New Roman" w:cs="Times New Roman"/>
          <w:sz w:val="24"/>
          <w:szCs w:val="24"/>
        </w:rPr>
        <w:t xml:space="preserve">Администрация поселения приняла программу повышения эффективности бюджетных расходов, предусматривающую комплекс мер по повышению эффективности системы государственного управления. В основу деятельности органов власти должны быть положены программные целевые принципы. </w:t>
      </w:r>
    </w:p>
    <w:p w:rsidR="00062AF7" w:rsidRPr="00062AF7" w:rsidRDefault="00062AF7" w:rsidP="00062AF7">
      <w:pPr>
        <w:shd w:val="clear" w:color="auto" w:fill="FFFFFF"/>
        <w:ind w:left="24" w:right="34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z w:val="24"/>
          <w:szCs w:val="24"/>
        </w:rPr>
        <w:t>Реализована реформа бюджетных учреждений.</w:t>
      </w:r>
    </w:p>
    <w:p w:rsidR="00062AF7" w:rsidRDefault="00062AF7" w:rsidP="00062AF7">
      <w:pPr>
        <w:shd w:val="clear" w:color="auto" w:fill="FFFFFF"/>
        <w:ind w:left="29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z w:val="24"/>
          <w:szCs w:val="24"/>
        </w:rPr>
        <w:t>В целях создания условий для повышения заинтересованности работников</w:t>
      </w:r>
      <w:r w:rsidRPr="00062AF7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062AF7">
        <w:rPr>
          <w:rFonts w:ascii="Times New Roman" w:hAnsi="Times New Roman" w:cs="Times New Roman"/>
          <w:sz w:val="24"/>
          <w:szCs w:val="24"/>
        </w:rPr>
        <w:t>бюджетных учреждений в результатах своего труда в 2011 году завершен переход на новые системы оплаты труда.</w:t>
      </w:r>
    </w:p>
    <w:p w:rsidR="00062AF7" w:rsidRPr="00062AF7" w:rsidRDefault="00062AF7" w:rsidP="00062AF7">
      <w:pPr>
        <w:shd w:val="clear" w:color="auto" w:fill="FFFFFF"/>
        <w:ind w:left="29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pacing w:val="-6"/>
          <w:sz w:val="24"/>
          <w:szCs w:val="24"/>
        </w:rPr>
        <w:t>При формировани</w:t>
      </w:r>
      <w:r w:rsidR="00E675ED">
        <w:rPr>
          <w:rFonts w:ascii="Times New Roman" w:hAnsi="Times New Roman" w:cs="Times New Roman"/>
          <w:spacing w:val="-6"/>
          <w:sz w:val="24"/>
          <w:szCs w:val="24"/>
        </w:rPr>
        <w:t>и расходной части бюджета на 2020</w:t>
      </w:r>
      <w:bookmarkStart w:id="0" w:name="_GoBack"/>
      <w:bookmarkEnd w:id="0"/>
      <w:r w:rsidRPr="00062AF7">
        <w:rPr>
          <w:rFonts w:ascii="Times New Roman" w:hAnsi="Times New Roman" w:cs="Times New Roman"/>
          <w:spacing w:val="-6"/>
          <w:sz w:val="24"/>
          <w:szCs w:val="24"/>
        </w:rPr>
        <w:t xml:space="preserve"> год   выделяются </w:t>
      </w:r>
      <w:r w:rsidRPr="00062AF7">
        <w:rPr>
          <w:rFonts w:ascii="Times New Roman" w:hAnsi="Times New Roman" w:cs="Times New Roman"/>
          <w:sz w:val="24"/>
          <w:szCs w:val="24"/>
        </w:rPr>
        <w:t>следующие приоритеты бюджетных расходов:</w:t>
      </w:r>
    </w:p>
    <w:p w:rsidR="00082BFB" w:rsidRPr="009D7683" w:rsidRDefault="00062AF7" w:rsidP="009D7683">
      <w:pPr>
        <w:shd w:val="clear" w:color="auto" w:fill="FFFFFF"/>
        <w:tabs>
          <w:tab w:val="left" w:pos="941"/>
        </w:tabs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062AF7">
        <w:rPr>
          <w:rFonts w:ascii="Times New Roman" w:hAnsi="Times New Roman" w:cs="Times New Roman"/>
          <w:spacing w:val="-17"/>
          <w:sz w:val="24"/>
          <w:szCs w:val="24"/>
        </w:rPr>
        <w:t>1.</w:t>
      </w:r>
      <w:r w:rsidRPr="00062AF7">
        <w:rPr>
          <w:rFonts w:ascii="Times New Roman" w:hAnsi="Times New Roman" w:cs="Times New Roman"/>
          <w:sz w:val="24"/>
          <w:szCs w:val="24"/>
        </w:rPr>
        <w:tab/>
      </w:r>
      <w:r w:rsidRPr="00062AF7">
        <w:rPr>
          <w:rFonts w:ascii="Times New Roman" w:hAnsi="Times New Roman" w:cs="Times New Roman"/>
          <w:spacing w:val="-6"/>
          <w:sz w:val="24"/>
          <w:szCs w:val="24"/>
        </w:rPr>
        <w:t>Оплата труда работников бюджетной сферы и органов местного самоуправления.</w:t>
      </w:r>
      <w:r w:rsidRPr="00062AF7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062AF7">
        <w:rPr>
          <w:rFonts w:ascii="Times New Roman" w:hAnsi="Times New Roman" w:cs="Times New Roman"/>
          <w:spacing w:val="-19"/>
          <w:sz w:val="24"/>
          <w:szCs w:val="24"/>
        </w:rPr>
        <w:t>2.</w:t>
      </w:r>
      <w:r w:rsidRPr="00062AF7">
        <w:rPr>
          <w:rFonts w:ascii="Times New Roman" w:hAnsi="Times New Roman" w:cs="Times New Roman"/>
          <w:sz w:val="24"/>
          <w:szCs w:val="24"/>
        </w:rPr>
        <w:tab/>
      </w:r>
      <w:r w:rsidRPr="00062AF7">
        <w:rPr>
          <w:rFonts w:ascii="Times New Roman" w:hAnsi="Times New Roman" w:cs="Times New Roman"/>
          <w:spacing w:val="-6"/>
          <w:sz w:val="24"/>
          <w:szCs w:val="24"/>
        </w:rPr>
        <w:t>Дальнейшая реализация приоритетных национальных проектов.</w:t>
      </w:r>
      <w:r w:rsidRPr="00062AF7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062AF7">
        <w:rPr>
          <w:rFonts w:ascii="Times New Roman" w:hAnsi="Times New Roman" w:cs="Times New Roman"/>
          <w:spacing w:val="-4"/>
          <w:sz w:val="24"/>
          <w:szCs w:val="24"/>
        </w:rPr>
        <w:t>Необходимо     продолжить     реализацию     ключевых     направлений</w:t>
      </w:r>
      <w:r w:rsidR="001443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2AF7">
        <w:rPr>
          <w:rFonts w:ascii="Times New Roman" w:hAnsi="Times New Roman" w:cs="Times New Roman"/>
          <w:spacing w:val="-6"/>
          <w:sz w:val="24"/>
          <w:szCs w:val="24"/>
        </w:rPr>
        <w:t xml:space="preserve">государственной политики Челябинской области в рамках приоритетных </w:t>
      </w:r>
      <w:r w:rsidRPr="00062AF7">
        <w:rPr>
          <w:rFonts w:ascii="Times New Roman" w:hAnsi="Times New Roman" w:cs="Times New Roman"/>
          <w:spacing w:val="-2"/>
          <w:sz w:val="24"/>
          <w:szCs w:val="24"/>
        </w:rPr>
        <w:t>национальных проектов.</w:t>
      </w:r>
    </w:p>
    <w:p w:rsidR="00082BFB" w:rsidRDefault="00082BFB"/>
    <w:p w:rsidR="00082BFB" w:rsidRDefault="00082BFB"/>
    <w:p w:rsidR="00082BFB" w:rsidRDefault="00082BFB"/>
    <w:p w:rsidR="00082BFB" w:rsidRDefault="00082BFB"/>
    <w:p w:rsidR="00082BFB" w:rsidRDefault="00082BFB"/>
    <w:p w:rsidR="00082BFB" w:rsidRDefault="00082BFB"/>
    <w:p w:rsidR="00082BFB" w:rsidRDefault="00082BFB"/>
    <w:p w:rsidR="00082BFB" w:rsidRDefault="00082BFB"/>
    <w:p w:rsidR="00082BFB" w:rsidRDefault="00082BFB"/>
    <w:p w:rsidR="00082BFB" w:rsidRDefault="00082BFB"/>
    <w:p w:rsidR="00082BFB" w:rsidRDefault="00082BFB"/>
    <w:p w:rsidR="00082BFB" w:rsidRDefault="00082BFB"/>
    <w:p w:rsidR="00082BFB" w:rsidRDefault="00082BFB"/>
    <w:p w:rsidR="00082BFB" w:rsidRDefault="00082BFB"/>
    <w:p w:rsidR="00082BFB" w:rsidRDefault="00082BFB"/>
    <w:p w:rsidR="00082BFB" w:rsidRDefault="00082BFB"/>
    <w:sectPr w:rsidR="00082BFB" w:rsidSect="0057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AF7"/>
    <w:rsid w:val="00027181"/>
    <w:rsid w:val="00062AF7"/>
    <w:rsid w:val="00082BFB"/>
    <w:rsid w:val="00144384"/>
    <w:rsid w:val="00361960"/>
    <w:rsid w:val="005564AF"/>
    <w:rsid w:val="00573CD6"/>
    <w:rsid w:val="007B1391"/>
    <w:rsid w:val="009D7683"/>
    <w:rsid w:val="00AC11C6"/>
    <w:rsid w:val="00B03044"/>
    <w:rsid w:val="00B75BE6"/>
    <w:rsid w:val="00DA38C9"/>
    <w:rsid w:val="00E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УФАМР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УФАМР</dc:creator>
  <cp:keywords/>
  <dc:description/>
  <cp:lastModifiedBy>User</cp:lastModifiedBy>
  <cp:revision>13</cp:revision>
  <cp:lastPrinted>2019-11-12T03:10:00Z</cp:lastPrinted>
  <dcterms:created xsi:type="dcterms:W3CDTF">2002-02-04T19:59:00Z</dcterms:created>
  <dcterms:modified xsi:type="dcterms:W3CDTF">2019-11-12T03:10:00Z</dcterms:modified>
</cp:coreProperties>
</file>